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3C1E" w:rsidRPr="002B009F" w:rsidRDefault="00AC3C1E" w:rsidP="002B009F">
      <w:pPr>
        <w:spacing w:after="0" w:line="240" w:lineRule="auto"/>
        <w:jc w:val="center"/>
        <w:rPr>
          <w:rFonts w:eastAsia="Times New Roman" w:cs="Times New Roman"/>
          <w:b/>
          <w:color w:val="000000"/>
          <w:sz w:val="28"/>
          <w:lang w:val="en-US"/>
        </w:rPr>
      </w:pPr>
      <w:r w:rsidRPr="00AC3C1E">
        <w:rPr>
          <w:rFonts w:eastAsia="Times New Roman" w:cs="Times New Roman"/>
          <w:b/>
          <w:color w:val="000000"/>
          <w:sz w:val="28"/>
          <w:lang w:val="en-US"/>
        </w:rPr>
        <w:t>Studiul velocimetriei Doppler pe arterele uterine la gravidele aflate în intervalul 21-24 de sptmâni de sarcin-statistic pe 115 cazuri</w:t>
      </w:r>
    </w:p>
    <w:p w:rsidR="002B009F" w:rsidRDefault="002B009F" w:rsidP="002B009F">
      <w:r>
        <w:t>Gheorghe Furau,</w:t>
      </w:r>
      <w:r w:rsidR="00867500">
        <w:t xml:space="preserve"> Voicu Dascau, Mihai Nechifor,</w:t>
      </w:r>
      <w:r>
        <w:t xml:space="preserve"> Cristina Onel, Cris</w:t>
      </w:r>
      <w:r w:rsidR="00867500">
        <w:t>tina Ghib-Para, Maria Puşchiţa</w:t>
      </w:r>
    </w:p>
    <w:p w:rsidR="002B009F" w:rsidRDefault="002B009F" w:rsidP="002B009F">
      <w:r>
        <w:t>UVVG Arad, SCJU Arad, Romania</w:t>
      </w:r>
    </w:p>
    <w:p w:rsidR="002B009F" w:rsidRDefault="002B009F" w:rsidP="002B009F"/>
    <w:p w:rsidR="002B009F" w:rsidRDefault="002B009F" w:rsidP="002B009F">
      <w:r>
        <w:t>Cuvinte cheie: ecograf</w:t>
      </w:r>
      <w:r w:rsidR="0033135C">
        <w:t>ie Doppler, notch, preeclampsie</w:t>
      </w:r>
    </w:p>
    <w:p w:rsidR="002B009F" w:rsidRDefault="002B009F" w:rsidP="002B009F">
      <w:r>
        <w:t>Obiective</w:t>
      </w:r>
    </w:p>
    <w:p w:rsidR="002B009F" w:rsidRDefault="002B009F" w:rsidP="002B009F">
      <w:r>
        <w:t>Studiul fluxului sanguin la nivelul arterelor uterine de la 21 de săptămâni+0 zile la 23 de săptămâni+6 zile vârstă gestaţională este important pentru predicţia şi prevenţia preeclampsiei şi a restricţiei de creştere intrauterină.</w:t>
      </w:r>
    </w:p>
    <w:p w:rsidR="002B009F" w:rsidRDefault="002B009F" w:rsidP="002B009F">
      <w:r>
        <w:t>Metode</w:t>
      </w:r>
    </w:p>
    <w:p w:rsidR="002B009F" w:rsidRDefault="002B009F" w:rsidP="002B009F">
      <w:r>
        <w:t>Studiul nostru asupra indicilor Doppler a inclus 115 paciente aflate în intervalul 21 de săptămâni+0 zile la 23 de săptămâni+6 zile zile vârstă gestaţională.</w:t>
      </w:r>
    </w:p>
    <w:p w:rsidR="002B009F" w:rsidRDefault="002B009F" w:rsidP="002B009F">
      <w:r>
        <w:t>Rezultate</w:t>
      </w:r>
    </w:p>
    <w:p w:rsidR="002B009F" w:rsidRDefault="002B009F" w:rsidP="002B009F">
      <w:r>
        <w:t>Grupul de paciente a inclus 33 de gravide de la 21 de săptămâni+0 zile la 21 de săptămâni+6 zile (28,70%), 41 de la 22 de săptămâni+0 zile la 22 de săptămâni+6 zile (35,65%) şi 41 de la 23 de săptămâni+0 zile la 23 de săptămâni+6 zile (35,65%). Valorile indicilor Doppler au fost: IP 1,05±0,46, 1,01± 0,36, 1,08±0,62 şi 1,05±0,33, IR 0,58±0,11, 0,57±0,11, 0,57±0,13 şi 0,59±0,09 pentrul întregul grup, respectiv pentru cele trei intervale de vârstă gestaţională.</w:t>
      </w:r>
    </w:p>
    <w:p w:rsidR="002B009F" w:rsidRDefault="002B009F" w:rsidP="002B009F">
      <w:r>
        <w:t>Au fost 10 gravide cu notch bilateral pe arterele uterine (8,70%), 14 cu notch unilateral (12,17%) şi 91 fără notch (79,13%). Indicii Doppler pentru cele trei subgrupe au fost respectiv 1,67±0,85, 1,15±0,49 şi 0,97±0,33 pentru IP şi 0,70±0,12, 0,60±0,12 şi 0,56±0,10 IR.</w:t>
      </w:r>
    </w:p>
    <w:p w:rsidR="002B009F" w:rsidRDefault="002B009F" w:rsidP="002B009F">
      <w:r>
        <w:t>Concluzii</w:t>
      </w:r>
    </w:p>
    <w:p w:rsidR="00C54D78" w:rsidRDefault="002B009F" w:rsidP="002B009F">
      <w:r>
        <w:t>Indicii Doppler variază în cadrul subgrupelor de vârste gestaţionale studiate, cât şi în cadrul subgrupelor în funcţie de notch-ul pe arterele uterine. Rezultatele noastre sunt similare celor din literatura.</w:t>
      </w:r>
    </w:p>
    <w:p w:rsidR="002B009F" w:rsidRDefault="002B009F"/>
    <w:sectPr w:rsidR="002B009F" w:rsidSect="00421E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savePreviewPicture/>
  <w:compat/>
  <w:rsids>
    <w:rsidRoot w:val="00AC3C1E"/>
    <w:rsid w:val="00007C1D"/>
    <w:rsid w:val="00172815"/>
    <w:rsid w:val="00206D8F"/>
    <w:rsid w:val="002358FA"/>
    <w:rsid w:val="00291FEF"/>
    <w:rsid w:val="002B009F"/>
    <w:rsid w:val="0033135C"/>
    <w:rsid w:val="0036114D"/>
    <w:rsid w:val="00421ECB"/>
    <w:rsid w:val="0047062D"/>
    <w:rsid w:val="0070372B"/>
    <w:rsid w:val="00867500"/>
    <w:rsid w:val="008E0D2C"/>
    <w:rsid w:val="00A400C1"/>
    <w:rsid w:val="00AC3C1E"/>
    <w:rsid w:val="00AD23FC"/>
    <w:rsid w:val="00D51A90"/>
    <w:rsid w:val="00DB6552"/>
    <w:rsid w:val="00E47B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ECB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664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251</Words>
  <Characters>1434</Characters>
  <Application>Microsoft Office Word</Application>
  <DocSecurity>0</DocSecurity>
  <Lines>11</Lines>
  <Paragraphs>3</Paragraphs>
  <ScaleCrop>false</ScaleCrop>
  <Company/>
  <LinksUpToDate>false</LinksUpToDate>
  <CharactersWithSpaces>1682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nicoleta.secuianu</dc:creator>
  <cp:keywords/>
  <dc:description/>
  <cp:lastModifiedBy>nicoleta.secuianu</cp:lastModifiedBy>
  <cp:revision>5</cp:revision>
  <dcterms:created xsi:type="dcterms:W3CDTF">2016-10-12T12:01:00Z</dcterms:created>
  <dcterms:modified xsi:type="dcterms:W3CDTF">2016-10-12T12:03:00Z</dcterms:modified>
</cp:coreProperties>
</file>